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9A" w:rsidRPr="00A047EF" w:rsidRDefault="0088419A" w:rsidP="0088419A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A047EF">
        <w:rPr>
          <w:rFonts w:ascii="Times New Roman" w:hAnsi="Times New Roman"/>
          <w:sz w:val="28"/>
          <w:szCs w:val="28"/>
        </w:rPr>
        <w:t>Додаток 5</w:t>
      </w:r>
    </w:p>
    <w:p w:rsidR="0088419A" w:rsidRPr="00A047EF" w:rsidRDefault="0088419A" w:rsidP="0088419A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A047EF">
        <w:rPr>
          <w:rFonts w:ascii="Times New Roman" w:hAnsi="Times New Roman"/>
          <w:sz w:val="28"/>
          <w:szCs w:val="28"/>
        </w:rPr>
        <w:t>до Порядку проведення конкурсного відбору</w:t>
      </w:r>
    </w:p>
    <w:p w:rsidR="0088419A" w:rsidRPr="00A047EF" w:rsidRDefault="00461B04" w:rsidP="0088419A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A047EF">
        <w:rPr>
          <w:rFonts w:ascii="Times New Roman" w:hAnsi="Times New Roman"/>
          <w:sz w:val="28"/>
          <w:szCs w:val="28"/>
        </w:rPr>
        <w:t xml:space="preserve">кінопроектів </w:t>
      </w:r>
      <w:r w:rsidR="0088419A" w:rsidRPr="00A047EF">
        <w:rPr>
          <w:rFonts w:ascii="Times New Roman" w:hAnsi="Times New Roman"/>
          <w:sz w:val="28"/>
          <w:szCs w:val="28"/>
        </w:rPr>
        <w:t>патріотичних серіалів, для виробництва (створення) та розповсюдження яких надається державна фінансова підтримка (пункт 3 розділу ІІ)</w:t>
      </w:r>
    </w:p>
    <w:p w:rsidR="0088419A" w:rsidRPr="00A047EF" w:rsidRDefault="0088419A" w:rsidP="00884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19A" w:rsidRPr="00A047EF" w:rsidRDefault="0088419A" w:rsidP="008841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047EF">
        <w:rPr>
          <w:rFonts w:ascii="Times New Roman" w:hAnsi="Times New Roman"/>
          <w:sz w:val="28"/>
          <w:szCs w:val="28"/>
        </w:rPr>
        <w:t xml:space="preserve">КОШТОРИС КІНОПРОЕКТУ </w:t>
      </w:r>
      <w:r w:rsidRPr="00A047EF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88419A" w:rsidRPr="00A047EF" w:rsidRDefault="0088419A" w:rsidP="0088419A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A047EF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Назва кінопроекту: ________________________________________________________________________________________</w:t>
      </w:r>
    </w:p>
    <w:p w:rsidR="0088419A" w:rsidRPr="00A047EF" w:rsidRDefault="0088419A" w:rsidP="0088419A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A047EF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Найменування виробника: __________________________________________________________________________________</w:t>
      </w:r>
    </w:p>
    <w:p w:rsidR="0088419A" w:rsidRPr="00A047EF" w:rsidRDefault="0088419A" w:rsidP="0088419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uk-UA"/>
        </w:rPr>
      </w:pPr>
      <w:r w:rsidRPr="00A047EF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Кількість серій (епізодів):___________________________________________________________________________________</w:t>
      </w:r>
    </w:p>
    <w:p w:rsidR="0088419A" w:rsidRPr="00A047EF" w:rsidRDefault="0088419A" w:rsidP="0088419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uk-UA"/>
        </w:rPr>
      </w:pPr>
      <w:r w:rsidRPr="00A047EF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Хронометраж однієї серії (епізоду):___________________________________________________________________________</w:t>
      </w:r>
    </w:p>
    <w:p w:rsidR="0088419A" w:rsidRPr="00A047EF" w:rsidRDefault="0088419A" w:rsidP="0088419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uk-UA"/>
        </w:rPr>
      </w:pPr>
    </w:p>
    <w:tbl>
      <w:tblPr>
        <w:tblStyle w:val="af6"/>
        <w:tblW w:w="15400" w:type="dxa"/>
        <w:tblInd w:w="-5" w:type="dxa"/>
        <w:tblLook w:val="04A0" w:firstRow="1" w:lastRow="0" w:firstColumn="1" w:lastColumn="0" w:noHBand="0" w:noVBand="1"/>
      </w:tblPr>
      <w:tblGrid>
        <w:gridCol w:w="761"/>
        <w:gridCol w:w="4781"/>
        <w:gridCol w:w="793"/>
        <w:gridCol w:w="839"/>
        <w:gridCol w:w="793"/>
        <w:gridCol w:w="793"/>
        <w:gridCol w:w="839"/>
        <w:gridCol w:w="840"/>
        <w:gridCol w:w="1156"/>
        <w:gridCol w:w="1418"/>
        <w:gridCol w:w="2387"/>
      </w:tblGrid>
      <w:tr w:rsidR="0088419A" w:rsidRPr="00A047EF" w:rsidTr="0088419A">
        <w:trPr>
          <w:trHeight w:val="570"/>
        </w:trPr>
        <w:tc>
          <w:tcPr>
            <w:tcW w:w="761" w:type="dxa"/>
            <w:vMerge w:val="restart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№</w:t>
            </w:r>
          </w:p>
          <w:p w:rsidR="00132262" w:rsidRPr="00A047EF" w:rsidRDefault="00132262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з/п</w:t>
            </w:r>
          </w:p>
        </w:tc>
        <w:tc>
          <w:tcPr>
            <w:tcW w:w="4781" w:type="dxa"/>
            <w:vMerge w:val="restart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Статті витрат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793" w:type="dxa"/>
            <w:vMerge w:val="restart"/>
            <w:textDirection w:val="btLr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Одиниця виміру</w:t>
            </w:r>
          </w:p>
        </w:tc>
        <w:tc>
          <w:tcPr>
            <w:tcW w:w="839" w:type="dxa"/>
            <w:vMerge w:val="restart"/>
            <w:textDirection w:val="btLr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Кількість одиниць</w:t>
            </w:r>
          </w:p>
        </w:tc>
        <w:tc>
          <w:tcPr>
            <w:tcW w:w="793" w:type="dxa"/>
            <w:vMerge w:val="restart"/>
            <w:textDirection w:val="btLr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Кількість осіб</w:t>
            </w:r>
          </w:p>
        </w:tc>
        <w:tc>
          <w:tcPr>
            <w:tcW w:w="793" w:type="dxa"/>
            <w:vMerge w:val="restart"/>
            <w:textDirection w:val="btLr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Кількість змін</w:t>
            </w:r>
          </w:p>
        </w:tc>
        <w:tc>
          <w:tcPr>
            <w:tcW w:w="839" w:type="dxa"/>
            <w:vMerge w:val="restart"/>
            <w:textDirection w:val="btLr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База нарахування</w:t>
            </w:r>
          </w:p>
        </w:tc>
        <w:tc>
          <w:tcPr>
            <w:tcW w:w="840" w:type="dxa"/>
            <w:vMerge w:val="restart"/>
            <w:textDirection w:val="btLr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Всього</w:t>
            </w:r>
          </w:p>
        </w:tc>
        <w:tc>
          <w:tcPr>
            <w:tcW w:w="1156" w:type="dxa"/>
            <w:vMerge w:val="restart"/>
            <w:textDirection w:val="btLr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Разом за рахунок державної підтримки</w:t>
            </w:r>
          </w:p>
        </w:tc>
        <w:tc>
          <w:tcPr>
            <w:tcW w:w="1418" w:type="dxa"/>
            <w:vMerge w:val="restart"/>
            <w:textDirection w:val="btLr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Разом за рахунок інших джерел фінансування</w:t>
            </w:r>
          </w:p>
        </w:tc>
        <w:tc>
          <w:tcPr>
            <w:tcW w:w="2387" w:type="dxa"/>
            <w:vMerge w:val="restart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Примітка</w:t>
            </w:r>
          </w:p>
        </w:tc>
      </w:tr>
      <w:tr w:rsidR="0088419A" w:rsidRPr="00A047EF" w:rsidTr="0088419A">
        <w:trPr>
          <w:cantSplit/>
          <w:trHeight w:val="2164"/>
        </w:trPr>
        <w:tc>
          <w:tcPr>
            <w:tcW w:w="761" w:type="dxa"/>
            <w:vMerge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  <w:vMerge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  <w:vMerge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  <w:vMerge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  <w:vMerge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  <w:vMerge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  <w:vMerge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  <w:vMerge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  <w:vMerge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  <w:vMerge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8419A" w:rsidRPr="00A047EF" w:rsidTr="0088419A">
        <w:trPr>
          <w:cantSplit/>
          <w:trHeight w:val="449"/>
        </w:trPr>
        <w:tc>
          <w:tcPr>
            <w:tcW w:w="761" w:type="dxa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81" w:type="dxa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40" w:type="dxa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56" w:type="dxa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8" w:type="dxa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387" w:type="dxa"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88419A" w:rsidRPr="00A047EF" w:rsidTr="0088419A">
        <w:trPr>
          <w:trHeight w:val="199"/>
        </w:trPr>
        <w:tc>
          <w:tcPr>
            <w:tcW w:w="761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781" w:type="dxa"/>
          </w:tcPr>
          <w:p w:rsidR="0088419A" w:rsidRPr="00A047EF" w:rsidRDefault="0088419A" w:rsidP="00BE70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Гонорар та авторська винагорода</w:t>
            </w: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8419A" w:rsidRPr="00A047EF" w:rsidTr="0088419A">
        <w:tc>
          <w:tcPr>
            <w:tcW w:w="761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781" w:type="dxa"/>
          </w:tcPr>
          <w:p w:rsidR="0088419A" w:rsidRPr="00A047EF" w:rsidRDefault="0088419A" w:rsidP="00BE70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Оплата праці та нарахування на оплату праці знімальної групи</w:t>
            </w: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8419A" w:rsidRPr="00A047EF" w:rsidTr="0088419A">
        <w:tc>
          <w:tcPr>
            <w:tcW w:w="761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3. </w:t>
            </w:r>
          </w:p>
        </w:tc>
        <w:tc>
          <w:tcPr>
            <w:tcW w:w="4781" w:type="dxa"/>
          </w:tcPr>
          <w:p w:rsidR="0088419A" w:rsidRPr="00A047EF" w:rsidRDefault="0088419A" w:rsidP="00BE70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Оплата витрат на відрядження</w:t>
            </w: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8419A" w:rsidRPr="00A047EF" w:rsidTr="0088419A">
        <w:tc>
          <w:tcPr>
            <w:tcW w:w="761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781" w:type="dxa"/>
          </w:tcPr>
          <w:p w:rsidR="0088419A" w:rsidRPr="00A047EF" w:rsidRDefault="0088419A" w:rsidP="00BE70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Оплата послуг:</w:t>
            </w: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8419A" w:rsidRPr="00A047EF" w:rsidTr="0088419A">
        <w:tc>
          <w:tcPr>
            <w:tcW w:w="761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88419A" w:rsidRPr="00A047EF" w:rsidRDefault="0088419A" w:rsidP="00BE70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1) обробки плівки;</w:t>
            </w: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8419A" w:rsidRPr="00A047EF" w:rsidTr="0088419A">
        <w:tc>
          <w:tcPr>
            <w:tcW w:w="761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88419A" w:rsidRPr="00A047EF" w:rsidRDefault="0088419A" w:rsidP="00BE70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2) переведення відео-зображення на кіноплівку;</w:t>
            </w: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8419A" w:rsidRPr="00A047EF" w:rsidTr="0088419A">
        <w:tc>
          <w:tcPr>
            <w:tcW w:w="761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88419A" w:rsidRPr="00A047EF" w:rsidRDefault="0088419A" w:rsidP="00BE70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3) копіювання фільму з носія на носій; </w:t>
            </w:r>
          </w:p>
          <w:p w:rsidR="0088419A" w:rsidRPr="00A047EF" w:rsidRDefault="0088419A" w:rsidP="00BE70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  <w:p w:rsidR="00D71A59" w:rsidRPr="00A047EF" w:rsidRDefault="00D71A59" w:rsidP="00BE70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88419A" w:rsidRPr="00A047EF" w:rsidRDefault="0088419A" w:rsidP="00BE70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88419A" w:rsidRPr="00F83D9A" w:rsidRDefault="0088419A" w:rsidP="0088419A">
      <w:pPr>
        <w:spacing w:after="0" w:line="240" w:lineRule="auto"/>
        <w:rPr>
          <w:rFonts w:ascii="Times New Roman" w:hAnsi="Times New Roman"/>
          <w:color w:val="000000"/>
          <w:sz w:val="4"/>
          <w:szCs w:val="4"/>
          <w:shd w:val="clear" w:color="auto" w:fill="FFFFFF"/>
        </w:rPr>
      </w:pPr>
    </w:p>
    <w:tbl>
      <w:tblPr>
        <w:tblStyle w:val="af6"/>
        <w:tblW w:w="15400" w:type="dxa"/>
        <w:tblInd w:w="-5" w:type="dxa"/>
        <w:tblLook w:val="04A0" w:firstRow="1" w:lastRow="0" w:firstColumn="1" w:lastColumn="0" w:noHBand="0" w:noVBand="1"/>
      </w:tblPr>
      <w:tblGrid>
        <w:gridCol w:w="761"/>
        <w:gridCol w:w="4781"/>
        <w:gridCol w:w="793"/>
        <w:gridCol w:w="839"/>
        <w:gridCol w:w="793"/>
        <w:gridCol w:w="793"/>
        <w:gridCol w:w="839"/>
        <w:gridCol w:w="840"/>
        <w:gridCol w:w="1156"/>
        <w:gridCol w:w="1418"/>
        <w:gridCol w:w="2387"/>
      </w:tblGrid>
      <w:tr w:rsidR="00F83D9A" w:rsidRPr="00A047EF" w:rsidTr="00F83D9A">
        <w:trPr>
          <w:tblHeader/>
        </w:trPr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4) перенесення цифрової інформації на носії;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5) виготовлення вихідних матеріалів фільму;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6) 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кольорокорекції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, створення комп'ютерної графіки, монтажу фільму, зберігання робочого матеріалу;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7) забезпечення проведення звуко-,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фонозапису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: виконання музики,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мовного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та шумового озвучування, перезапису;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8)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саунддизайну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зведення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звукового ряду;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9) організації та забезпечення комбінованих зйомок, комп'ютерної обробки; створення титрів та заставки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; 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10) виготовлення комп'ютерної графіки,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спецефектів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компоузингу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11) підбору акторів, підбору локацій;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12) 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декораційно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-технічного оформлення, виготовлення реквізиту, меблів, декорацій;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13) пошиття костюмів;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14) створення образів (послуг гримерів, перукарів, стилістів,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пастижерів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), розробка візуальної стилістики проекту, персонажів та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сетінгу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15) використання матеріалів з фільмофондів та кіноархівів;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16) надання медичних страховок при зйомках за кордоном, страхування та надання першої медичної допомоги на знімальному майданчику;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17) охорони громадського порядку на знімальному майданчику;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18) отримання дозволів на зйомки;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19) використання сил і засобів Повітряних сил, Сухопутних військ та інших родів військ, МВС, ДСНС;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20) проїзду на платних дорогах, стоянок автотранспорту;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21) надання прогнозів погоди;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22) надання комунальних послуг, які отримуються виконавцем під час проведення зйомок та інших робіт над створенням серіалу;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23) послуг зв'язку: пошта, телефон, Інтернет, мобільний зв'язок та інших;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24) виготовлення ляльок (конструкції, скульптури, обтягування, розпис, декорації та пристосування); виготовлення моделей зображувального ряду та графічних моделей, атрибутики (у тому числі створення «бібліотек»);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25) виготовлення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сторіборду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(розкадровки); 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26) створення графічних матеріалів -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Артів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(персонажів, локацій-фонів, другорядних об’єктів та іншого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27) виготовлення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аніматику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28) виготовлення експозиційних листів; виготовлення та прорисовка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анімації та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фонів; виготовлення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мультиплікату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(анімації) чорнової разовки, промальовування, разовки,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контуровки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; зйомка (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Line-test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);  створення  фонів  (в  одиницях);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29) 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сканування фонів та анімації; розфарбування (заливання);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компоузинг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Checking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30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) обробка зображувального ряду, зокрема виконання корекцій; обробка фаз моделювання 3D персонажів; створення і прив'язка текстур персонажів, створення скелета і кінематичних формул руху,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аніматику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зокрема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аніматику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з 3D елементами, виготовлення 3D фонів (в одиницях);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 анімації камери для 3D сцен, анімації 3D моделей, анімації елементів/блоків фонів, обробки фаз, встановлення світла до положень камери (пре візуалізація) та візуалізація (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rendering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 3D персонажів та фонів;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сетап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рігінг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лейаут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) анімація (з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ліпсингом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), корекція;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4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 надання знімальної, освітлювальної, звукозаписувальної та іншої техніки, її обслуговування;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 охорони знімального майданчика, територій, приміщень та матеріальних цінностей, що використовуються у виробництві фільму;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6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 вантажних та пасажирських перевезень, а також послуг з надання ігрового транспорту;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7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 організації та створення піротехнічних ефектів;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8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 організації, постановки та виконання трюків;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9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 забезпечення участі у зйомках ігрових тварин;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40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 обслуговування постановочного реквізиту та костюмів;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 харчування на знімальному майданчику;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 інші витрати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Оплата витрат допоміжного виробництва,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цехів</w:t>
            </w:r>
            <w:proofErr w:type="spellEnd"/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Оплата придбання: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1) у третіх осіб майнових прав на використання аудіовізуальних творів та інших об'єктів авторського права і суміжних прав, які були створені раніше та будуть використані під час виробництва серіалу або увійдуть до серіалу складовою частиною, а саме літературних творів,  музичних творів, пісень та віршів; фотографічних творів, творів мистецтва та інше;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2) прав на використання матеріалів з фільмофондів, кіноархівів та компаній, що надають платні послуги з доступу та використання аудіовізуальних матеріалів;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3) витратних матеріалів, в тому числі негативної, позитивної і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контратипної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плівки, і предметів постачання;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4) реквізиту, постановочного реквізиту, вихідного реквізиту, меблів, ляльок;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5) костюмів;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6) гриму та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постижу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7) засобів, предметів, обладнання для забезпечення санітарних норм на знімальних майданчиках;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8) піротехнічних матеріалів;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9) пально-мастильних матеріалів;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10) носіїв інформації (накопичувачів на твердих дисках, ДВД, флеш карти);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11) кіноплівки;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12) матеріалів для </w:t>
            </w: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декораційно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-технічного оформлення, виготовлення реквізиту, меблів, декорацій;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13) елементів живлення;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14) оптичних фільтрів;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15) обладнання для будівництва декорацій та добудов;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16) інші витрати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Оплата оренди: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1) автотранспорту (ігрового транспорту, спецтехніки, транспорту для забезпечення знімального процесу);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2) обладнання для будівництва декорацій та добудов, за умови якщо сумарна вартість оренди обладнання не перевищує вартості купівлі такого обладнання;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3) натурних об'єктів та інтер'єрів;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4) павільйонів, приміщень для зйомок;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5) комп’ютерної та оргтехніки для забезпечення знімального процесу;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6) побутових приміщень для знімальної групи;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7) студій звукозапису;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8) обладнання для монтажу та обробки зображення;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9) меблів;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10) постановочного реквізиту;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11) костюмів;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12) тварин;</w:t>
            </w: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13) предметів, обладнання для забезпечення санітарних норм на знімальних майданчиках;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14) спеціальних засобів зв'язку;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15) програмного забезпечення;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16) операторської техніки;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17) звукозаписувальної техніки;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18) освітлювальної техніки;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19) спеціальних технічних пристосувань;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20) техніки та засобів Повітряних сил, Сухопутних військ та інших родів військ, МВС, ДСНС;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21) офісних та побутових приміщень для розміщення знімальної групи;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22) складських приміщень для зберігання сценічно-постановочних засобів;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23) витрати, пов’язані із здійсненням митного оформлення: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оформлення митних декларацій;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платежів і зборів регіонів перебування;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 надлишкову вагу знімальної апаратури;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дозволів на зйомки в регіонах перебування;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24) інші витрати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8.</w:t>
            </w: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Загальностудійні</w:t>
            </w:r>
            <w:proofErr w:type="spellEnd"/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витрати</w:t>
            </w: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83D9A" w:rsidRPr="00A047EF" w:rsidTr="006575AC">
        <w:trPr>
          <w:trHeight w:val="694"/>
        </w:trPr>
        <w:tc>
          <w:tcPr>
            <w:tcW w:w="761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1" w:type="dxa"/>
          </w:tcPr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F83D9A" w:rsidRPr="00A047EF" w:rsidRDefault="00F83D9A" w:rsidP="006575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04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Загальна вартість кінопроекту</w:t>
            </w: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3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9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0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6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7" w:type="dxa"/>
          </w:tcPr>
          <w:p w:rsidR="00F83D9A" w:rsidRPr="00A047EF" w:rsidRDefault="00F83D9A" w:rsidP="006575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F83D9A" w:rsidRPr="00A047EF" w:rsidRDefault="00F83D9A" w:rsidP="0088419A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tbl>
      <w:tblPr>
        <w:tblW w:w="13858" w:type="dxa"/>
        <w:tblLayout w:type="fixed"/>
        <w:tblLook w:val="0400" w:firstRow="0" w:lastRow="0" w:firstColumn="0" w:lastColumn="0" w:noHBand="0" w:noVBand="1"/>
      </w:tblPr>
      <w:tblGrid>
        <w:gridCol w:w="6521"/>
        <w:gridCol w:w="2943"/>
        <w:gridCol w:w="4394"/>
      </w:tblGrid>
      <w:tr w:rsidR="0088419A" w:rsidRPr="00A047EF" w:rsidTr="00BE70DF">
        <w:trPr>
          <w:trHeight w:val="428"/>
        </w:trPr>
        <w:tc>
          <w:tcPr>
            <w:tcW w:w="6521" w:type="dxa"/>
            <w:hideMark/>
          </w:tcPr>
          <w:p w:rsidR="00FD48CE" w:rsidRPr="00A047EF" w:rsidRDefault="00FD48CE" w:rsidP="00BE70DF">
            <w:pPr>
              <w:spacing w:before="6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7EF">
              <w:rPr>
                <w:rFonts w:ascii="Times New Roman" w:hAnsi="Times New Roman"/>
                <w:color w:val="000000"/>
                <w:sz w:val="28"/>
                <w:szCs w:val="28"/>
              </w:rPr>
              <w:t>Керівник (його уповноважена особа)</w:t>
            </w:r>
          </w:p>
          <w:p w:rsidR="0088419A" w:rsidRPr="00A047EF" w:rsidRDefault="0088419A" w:rsidP="00BE70DF">
            <w:pPr>
              <w:spacing w:before="60" w:line="228" w:lineRule="auto"/>
              <w:rPr>
                <w:rFonts w:ascii="Times New Roman" w:hAnsi="Times New Roman"/>
                <w:noProof/>
                <w:color w:val="000000"/>
                <w:sz w:val="28"/>
                <w:szCs w:val="24"/>
                <w:lang w:val="ru-RU"/>
              </w:rPr>
            </w:pPr>
            <w:r w:rsidRPr="00A047EF">
              <w:rPr>
                <w:rFonts w:ascii="Times New Roman" w:hAnsi="Times New Roman"/>
                <w:noProof/>
                <w:color w:val="000000"/>
                <w:sz w:val="28"/>
                <w:szCs w:val="24"/>
                <w:lang w:val="ru-RU"/>
              </w:rPr>
              <w:t>___ ____________ 20__ року</w:t>
            </w:r>
          </w:p>
        </w:tc>
        <w:tc>
          <w:tcPr>
            <w:tcW w:w="2943" w:type="dxa"/>
            <w:hideMark/>
          </w:tcPr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4"/>
              </w:rPr>
            </w:pPr>
            <w:r w:rsidRPr="00A047EF">
              <w:rPr>
                <w:rFonts w:ascii="Times New Roman" w:hAnsi="Times New Roman"/>
                <w:noProof/>
                <w:color w:val="000000"/>
                <w:sz w:val="28"/>
                <w:szCs w:val="24"/>
              </w:rPr>
              <w:t>__________________</w:t>
            </w:r>
          </w:p>
          <w:p w:rsidR="0088419A" w:rsidRPr="00A047EF" w:rsidRDefault="0088419A" w:rsidP="00BE70D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047E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4394" w:type="dxa"/>
          </w:tcPr>
          <w:p w:rsidR="0088419A" w:rsidRPr="00A047EF" w:rsidRDefault="0088419A" w:rsidP="00BE70DF">
            <w:pPr>
              <w:spacing w:before="60" w:line="228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4"/>
                <w:lang w:val="en-US"/>
              </w:rPr>
            </w:pPr>
            <w:r w:rsidRPr="00A047EF">
              <w:rPr>
                <w:rFonts w:ascii="Times New Roman" w:hAnsi="Times New Roman"/>
                <w:noProof/>
                <w:color w:val="000000"/>
                <w:sz w:val="28"/>
                <w:szCs w:val="24"/>
                <w:lang w:val="en-US"/>
              </w:rPr>
              <w:t>Власне ім’я ПРІЗВИЩЕ</w:t>
            </w:r>
          </w:p>
        </w:tc>
      </w:tr>
    </w:tbl>
    <w:p w:rsidR="0088419A" w:rsidRPr="00A047EF" w:rsidRDefault="0088419A" w:rsidP="008841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047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____________________</w:t>
      </w:r>
    </w:p>
    <w:p w:rsidR="0088419A" w:rsidRPr="00A047EF" w:rsidRDefault="0088419A" w:rsidP="008841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47EF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A047E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32262" w:rsidRPr="00A047E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Кошторис</w:t>
      </w:r>
      <w:r w:rsidRPr="00A047E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кінопроекту має включати всі види витрат, передбачені кінопроектом, незалежно від різновидів видатків за цільовим змістом чи економічною класифікацією або від того, за чий рахунок ці витрати фінансуються.</w:t>
      </w:r>
    </w:p>
    <w:p w:rsidR="0088419A" w:rsidRPr="00A047EF" w:rsidRDefault="0088419A" w:rsidP="008841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047EF"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2</w:t>
      </w:r>
      <w:r w:rsidRPr="00A047E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Перелік статей витрат не є вичерпним.</w:t>
      </w:r>
    </w:p>
    <w:p w:rsidR="0088419A" w:rsidRPr="00A047EF" w:rsidRDefault="0088419A" w:rsidP="008841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047EF">
        <w:rPr>
          <w:rFonts w:ascii="Times New Roman" w:hAnsi="Times New Roman"/>
          <w:bCs/>
          <w:sz w:val="24"/>
          <w:szCs w:val="24"/>
          <w:shd w:val="clear" w:color="auto" w:fill="FFFFFF"/>
        </w:rPr>
        <w:t>До кошторису кінопроекту включаються тільки ті статі витрат, які необхідні для реалізації кінопроекту.</w:t>
      </w:r>
    </w:p>
    <w:p w:rsidR="0088419A" w:rsidRPr="00A047EF" w:rsidRDefault="0088419A" w:rsidP="008841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047EF">
        <w:rPr>
          <w:rFonts w:ascii="Times New Roman" w:hAnsi="Times New Roman"/>
          <w:bCs/>
          <w:sz w:val="24"/>
          <w:szCs w:val="24"/>
          <w:shd w:val="clear" w:color="auto" w:fill="FFFFFF"/>
        </w:rPr>
        <w:t>Перелік статей витрат, які можуть включатися до кошторису у частині фінансування виключно за рахунок інших джерел:</w:t>
      </w:r>
    </w:p>
    <w:p w:rsidR="0088419A" w:rsidRPr="00A047EF" w:rsidRDefault="0088419A" w:rsidP="0088419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047EF">
        <w:rPr>
          <w:rFonts w:ascii="Times New Roman" w:hAnsi="Times New Roman"/>
          <w:bCs/>
          <w:sz w:val="24"/>
          <w:szCs w:val="24"/>
          <w:shd w:val="clear" w:color="auto" w:fill="FFFFFF"/>
        </w:rPr>
        <w:t>витрати на оплату товарів, робіт та послуг, які плануються до фінансування за рахунок інших коштів державного бюджету (інших бюджетних програм);</w:t>
      </w:r>
    </w:p>
    <w:p w:rsidR="0088419A" w:rsidRPr="00A047EF" w:rsidRDefault="0088419A" w:rsidP="0088419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047EF">
        <w:rPr>
          <w:rFonts w:ascii="Times New Roman" w:hAnsi="Times New Roman"/>
          <w:bCs/>
          <w:sz w:val="24"/>
          <w:szCs w:val="24"/>
          <w:shd w:val="clear" w:color="auto" w:fill="FFFFFF"/>
        </w:rPr>
        <w:t>витрати мобільного та стаціонарного зв'язку;</w:t>
      </w:r>
    </w:p>
    <w:p w:rsidR="0088419A" w:rsidRPr="00A047EF" w:rsidRDefault="0088419A" w:rsidP="0088419A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047EF">
        <w:rPr>
          <w:rFonts w:ascii="Times New Roman" w:hAnsi="Times New Roman"/>
          <w:bCs/>
          <w:sz w:val="24"/>
          <w:szCs w:val="24"/>
          <w:shd w:val="clear" w:color="auto" w:fill="FFFFFF"/>
        </w:rPr>
        <w:t>витрати на харчування та напої</w:t>
      </w:r>
      <w:bookmarkStart w:id="1" w:name="n275"/>
      <w:bookmarkEnd w:id="1"/>
      <w:r w:rsidRPr="00A04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A047E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88419A" w:rsidRPr="00A047EF" w:rsidRDefault="0088419A" w:rsidP="008841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047EF">
        <w:rPr>
          <w:rFonts w:ascii="Times New Roman" w:hAnsi="Times New Roman"/>
          <w:bCs/>
          <w:sz w:val="24"/>
          <w:szCs w:val="24"/>
          <w:shd w:val="clear" w:color="auto" w:fill="FFFFFF"/>
        </w:rPr>
        <w:t>Не допускається планування одних і тих самих статей витрат за рахунок коштів державного бюджету (різних бюджетних програм).</w:t>
      </w:r>
    </w:p>
    <w:p w:rsidR="0088419A" w:rsidRPr="00A047EF" w:rsidRDefault="0088419A" w:rsidP="008841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047EF"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3</w:t>
      </w:r>
      <w:r w:rsidRPr="00A047E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Сума </w:t>
      </w:r>
      <w:proofErr w:type="spellStart"/>
      <w:r w:rsidRPr="00A047EF">
        <w:rPr>
          <w:rFonts w:ascii="Times New Roman" w:hAnsi="Times New Roman"/>
          <w:bCs/>
          <w:sz w:val="24"/>
          <w:szCs w:val="24"/>
          <w:shd w:val="clear" w:color="auto" w:fill="FFFFFF"/>
        </w:rPr>
        <w:t>загальностудійних</w:t>
      </w:r>
      <w:proofErr w:type="spellEnd"/>
      <w:r w:rsidRPr="00A047E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витрат не може перевищувати 10 відсотків від загальної суми державної підтримки.</w:t>
      </w:r>
    </w:p>
    <w:p w:rsidR="0088419A" w:rsidRPr="00A047EF" w:rsidRDefault="0088419A" w:rsidP="0088419A">
      <w:pPr>
        <w:spacing w:after="0" w:line="240" w:lineRule="auto"/>
        <w:jc w:val="both"/>
        <w:rPr>
          <w:rFonts w:ascii="Times New Roman" w:hAnsi="Times New Roman"/>
          <w:sz w:val="24"/>
          <w:szCs w:val="27"/>
          <w:shd w:val="clear" w:color="auto" w:fill="FFFFFF"/>
        </w:rPr>
      </w:pPr>
    </w:p>
    <w:p w:rsidR="00C95345" w:rsidRPr="009761CE" w:rsidRDefault="009761CE" w:rsidP="009761CE">
      <w:pPr>
        <w:jc w:val="center"/>
        <w:rPr>
          <w:rFonts w:ascii="Times New Roman" w:hAnsi="Times New Roman"/>
          <w:sz w:val="28"/>
          <w:szCs w:val="28"/>
        </w:rPr>
      </w:pPr>
      <w:r w:rsidRPr="00A047EF">
        <w:rPr>
          <w:rFonts w:ascii="Times New Roman" w:hAnsi="Times New Roman"/>
          <w:sz w:val="28"/>
          <w:szCs w:val="28"/>
        </w:rPr>
        <w:t>__________________________________</w:t>
      </w:r>
    </w:p>
    <w:sectPr w:rsidR="00C95345" w:rsidRPr="009761CE" w:rsidSect="00D71A59">
      <w:headerReference w:type="default" r:id="rId7"/>
      <w:footerReference w:type="default" r:id="rId8"/>
      <w:pgSz w:w="16838" w:h="11906" w:orient="landscape"/>
      <w:pgMar w:top="567" w:right="851" w:bottom="426" w:left="851" w:header="564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B2" w:rsidRDefault="003114B2" w:rsidP="0088419A">
      <w:pPr>
        <w:spacing w:after="0" w:line="240" w:lineRule="auto"/>
      </w:pPr>
      <w:r>
        <w:separator/>
      </w:r>
    </w:p>
  </w:endnote>
  <w:endnote w:type="continuationSeparator" w:id="0">
    <w:p w:rsidR="003114B2" w:rsidRDefault="003114B2" w:rsidP="0088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9A" w:rsidRDefault="0088419A" w:rsidP="0088419A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B2" w:rsidRDefault="003114B2" w:rsidP="0088419A">
      <w:pPr>
        <w:spacing w:after="0" w:line="240" w:lineRule="auto"/>
      </w:pPr>
      <w:r>
        <w:separator/>
      </w:r>
    </w:p>
  </w:footnote>
  <w:footnote w:type="continuationSeparator" w:id="0">
    <w:p w:rsidR="003114B2" w:rsidRDefault="003114B2" w:rsidP="0088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1578092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6245" w:rsidRPr="00A047EF" w:rsidRDefault="00FC6245" w:rsidP="00D71A59">
        <w:pPr>
          <w:pStyle w:val="af1"/>
          <w:spacing w:after="0"/>
          <w:jc w:val="center"/>
          <w:rPr>
            <w:rFonts w:ascii="Times New Roman" w:hAnsi="Times New Roman"/>
            <w:noProof/>
            <w:sz w:val="24"/>
            <w:szCs w:val="24"/>
          </w:rPr>
        </w:pPr>
        <w:r w:rsidRPr="00A047EF">
          <w:rPr>
            <w:rFonts w:ascii="Times New Roman" w:hAnsi="Times New Roman"/>
            <w:sz w:val="24"/>
            <w:szCs w:val="24"/>
          </w:rPr>
          <w:fldChar w:fldCharType="begin"/>
        </w:r>
        <w:r w:rsidRPr="00A047E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47EF">
          <w:rPr>
            <w:rFonts w:ascii="Times New Roman" w:hAnsi="Times New Roman"/>
            <w:sz w:val="24"/>
            <w:szCs w:val="24"/>
          </w:rPr>
          <w:fldChar w:fldCharType="separate"/>
        </w:r>
        <w:r w:rsidR="00F83D9A">
          <w:rPr>
            <w:rFonts w:ascii="Times New Roman" w:hAnsi="Times New Roman"/>
            <w:noProof/>
            <w:sz w:val="24"/>
            <w:szCs w:val="24"/>
          </w:rPr>
          <w:t>2</w:t>
        </w:r>
        <w:r w:rsidRPr="00A047E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  <w:p w:rsidR="00FC6245" w:rsidRPr="00BD2CD1" w:rsidRDefault="00FC6245" w:rsidP="00D71A59">
        <w:pPr>
          <w:pStyle w:val="af1"/>
          <w:spacing w:after="0"/>
          <w:ind w:left="11340"/>
          <w:rPr>
            <w:rFonts w:ascii="Times New Roman" w:hAnsi="Times New Roman"/>
            <w:noProof/>
            <w:sz w:val="28"/>
            <w:szCs w:val="28"/>
          </w:rPr>
        </w:pPr>
        <w:r w:rsidRPr="00A047EF">
          <w:rPr>
            <w:rFonts w:ascii="Times New Roman" w:hAnsi="Times New Roman"/>
            <w:noProof/>
            <w:sz w:val="28"/>
            <w:szCs w:val="28"/>
          </w:rPr>
          <w:t>Продовження додатка 5</w:t>
        </w:r>
      </w:p>
      <w:p w:rsidR="0088419A" w:rsidRPr="00FC6245" w:rsidRDefault="003114B2" w:rsidP="00D71A59">
        <w:pPr>
          <w:pStyle w:val="af1"/>
          <w:spacing w:after="0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4A"/>
    <w:multiLevelType w:val="hybridMultilevel"/>
    <w:tmpl w:val="EDF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CF55E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686D6B"/>
    <w:multiLevelType w:val="hybridMultilevel"/>
    <w:tmpl w:val="64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A1743A"/>
    <w:multiLevelType w:val="hybridMultilevel"/>
    <w:tmpl w:val="A11E791E"/>
    <w:lvl w:ilvl="0" w:tplc="E9F851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E79ABAA8">
      <w:start w:val="1"/>
      <w:numFmt w:val="decimal"/>
      <w:lvlText w:val="%2)"/>
      <w:lvlJc w:val="left"/>
      <w:pPr>
        <w:ind w:left="2475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173C092E"/>
    <w:multiLevelType w:val="hybridMultilevel"/>
    <w:tmpl w:val="55A4EA3E"/>
    <w:lvl w:ilvl="0" w:tplc="B268B8F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1B41EB4"/>
    <w:multiLevelType w:val="hybridMultilevel"/>
    <w:tmpl w:val="9FC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797E5D"/>
    <w:multiLevelType w:val="hybridMultilevel"/>
    <w:tmpl w:val="4A1A33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81562B"/>
    <w:multiLevelType w:val="hybridMultilevel"/>
    <w:tmpl w:val="7E424AE2"/>
    <w:lvl w:ilvl="0" w:tplc="2B1AEF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3E48C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21E1FBA"/>
    <w:multiLevelType w:val="multilevel"/>
    <w:tmpl w:val="101419F4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767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 w15:restartNumberingAfterBreak="0">
    <w:nsid w:val="55486DFB"/>
    <w:multiLevelType w:val="hybridMultilevel"/>
    <w:tmpl w:val="C758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14428D"/>
    <w:multiLevelType w:val="hybridMultilevel"/>
    <w:tmpl w:val="B28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3C12D4"/>
    <w:multiLevelType w:val="hybridMultilevel"/>
    <w:tmpl w:val="A11E791E"/>
    <w:lvl w:ilvl="0" w:tplc="E9F8515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E79ABAA8">
      <w:start w:val="1"/>
      <w:numFmt w:val="decimal"/>
      <w:lvlText w:val="%2)"/>
      <w:lvlJc w:val="left"/>
      <w:pPr>
        <w:ind w:left="2475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7CC14C4E"/>
    <w:multiLevelType w:val="hybridMultilevel"/>
    <w:tmpl w:val="3C28355E"/>
    <w:lvl w:ilvl="0" w:tplc="FDF09C56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7FDC6C31"/>
    <w:multiLevelType w:val="hybridMultilevel"/>
    <w:tmpl w:val="5748F7B8"/>
    <w:lvl w:ilvl="0" w:tplc="EF1A37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2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1"/>
  </w:num>
  <w:num w:numId="13">
    <w:abstractNumId w:val="8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9A"/>
    <w:rsid w:val="0000495E"/>
    <w:rsid w:val="00083100"/>
    <w:rsid w:val="00132262"/>
    <w:rsid w:val="001570C9"/>
    <w:rsid w:val="001F0276"/>
    <w:rsid w:val="002F3CD5"/>
    <w:rsid w:val="003114B2"/>
    <w:rsid w:val="00343BBA"/>
    <w:rsid w:val="003D4A27"/>
    <w:rsid w:val="00461B04"/>
    <w:rsid w:val="00461DE0"/>
    <w:rsid w:val="00750C14"/>
    <w:rsid w:val="007566A8"/>
    <w:rsid w:val="00761F5B"/>
    <w:rsid w:val="007D1738"/>
    <w:rsid w:val="007E0975"/>
    <w:rsid w:val="0088419A"/>
    <w:rsid w:val="009761CE"/>
    <w:rsid w:val="00A047EF"/>
    <w:rsid w:val="00BD2CD1"/>
    <w:rsid w:val="00C57CC2"/>
    <w:rsid w:val="00D71A59"/>
    <w:rsid w:val="00E7682A"/>
    <w:rsid w:val="00EA58AB"/>
    <w:rsid w:val="00F83D9A"/>
    <w:rsid w:val="00FC6245"/>
    <w:rsid w:val="00FD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917F9"/>
  <w15:chartTrackingRefBased/>
  <w15:docId w15:val="{D01901AF-469E-4163-BE35-112073E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9A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88419A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8419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19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8419A"/>
    <w:rPr>
      <w:rFonts w:ascii="Cambria" w:eastAsia="Times New Roman" w:hAnsi="Cambria" w:cs="Times New Roman"/>
      <w:b/>
      <w:bCs/>
      <w:color w:val="4F81BD"/>
    </w:rPr>
  </w:style>
  <w:style w:type="character" w:customStyle="1" w:styleId="a3">
    <w:name w:val="Шрифт абзацу за замовчуванням"/>
    <w:uiPriority w:val="1"/>
    <w:unhideWhenUsed/>
    <w:rsid w:val="0088419A"/>
  </w:style>
  <w:style w:type="paragraph" w:styleId="a4">
    <w:name w:val="Normal (Web)"/>
    <w:basedOn w:val="a"/>
    <w:uiPriority w:val="99"/>
    <w:unhideWhenUsed/>
    <w:rsid w:val="008841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8419A"/>
    <w:pPr>
      <w:ind w:left="720"/>
      <w:contextualSpacing/>
    </w:pPr>
    <w:rPr>
      <w:rFonts w:cs="Calibri"/>
      <w:color w:val="000000"/>
      <w:lang w:eastAsia="uk-UA"/>
    </w:rPr>
  </w:style>
  <w:style w:type="paragraph" w:customStyle="1" w:styleId="a6">
    <w:name w:val="Нормальний текст"/>
    <w:basedOn w:val="a"/>
    <w:rsid w:val="0088419A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rsid w:val="008841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rsid w:val="0088419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8419A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uiPriority w:val="1"/>
    <w:qFormat/>
    <w:rsid w:val="008841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j">
    <w:name w:val="tj"/>
    <w:basedOn w:val="a"/>
    <w:rsid w:val="008841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88419A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unhideWhenUsed/>
    <w:rsid w:val="0088419A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88419A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419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8419A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88419A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uiPriority w:val="99"/>
    <w:unhideWhenUsed/>
    <w:rsid w:val="0088419A"/>
    <w:pPr>
      <w:tabs>
        <w:tab w:val="center" w:pos="4844"/>
        <w:tab w:val="right" w:pos="968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88419A"/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uiPriority w:val="99"/>
    <w:unhideWhenUsed/>
    <w:rsid w:val="0088419A"/>
    <w:pPr>
      <w:tabs>
        <w:tab w:val="center" w:pos="4844"/>
        <w:tab w:val="right" w:pos="968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88419A"/>
    <w:rPr>
      <w:rFonts w:ascii="Calibri" w:eastAsia="Times New Roman" w:hAnsi="Calibri" w:cs="Times New Roman"/>
    </w:rPr>
  </w:style>
  <w:style w:type="paragraph" w:customStyle="1" w:styleId="1">
    <w:name w:val="Звичайний1"/>
    <w:uiPriority w:val="99"/>
    <w:rsid w:val="0088419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88419A"/>
    <w:rPr>
      <w:rFonts w:cs="Times New Roman"/>
      <w:b/>
    </w:rPr>
  </w:style>
  <w:style w:type="table" w:styleId="af6">
    <w:name w:val="Table Grid"/>
    <w:basedOn w:val="a1"/>
    <w:uiPriority w:val="39"/>
    <w:rsid w:val="0088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8841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15">
    <w:name w:val="rvts15"/>
    <w:rsid w:val="0088419A"/>
  </w:style>
  <w:style w:type="paragraph" w:customStyle="1" w:styleId="rvps12">
    <w:name w:val="rvps12"/>
    <w:basedOn w:val="a"/>
    <w:rsid w:val="008841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841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58">
    <w:name w:val="rvts58"/>
    <w:rsid w:val="0088419A"/>
  </w:style>
  <w:style w:type="character" w:customStyle="1" w:styleId="rvts9">
    <w:name w:val="rvts9"/>
    <w:rsid w:val="0088419A"/>
  </w:style>
  <w:style w:type="paragraph" w:customStyle="1" w:styleId="rvps11">
    <w:name w:val="rvps11"/>
    <w:basedOn w:val="a"/>
    <w:rsid w:val="008841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82">
    <w:name w:val="rvts82"/>
    <w:rsid w:val="0088419A"/>
  </w:style>
  <w:style w:type="paragraph" w:customStyle="1" w:styleId="docdata">
    <w:name w:val="docdata"/>
    <w:aliases w:val="docy,v5,5106,baiaagaaboqcaaadkxiaaau5egaaaaaaaaaaaaaaaaaaaaaaaaaaaaaaaaaaaaaaaaaaaaaaaaaaaaaaaaaaaaaaaaaaaaaaaaaaaaaaaaaaaaaaaaaaaaaaaaaaaaaaaaaaaaaaaaaaaaaaaaaaaaaaaaaaaaaaaaaaaaaaaaaaaaaaaaaaaaaaaaaaaaaaaaaaaaaaaaaaaaaaaaaaaaaaaaaaaaaaaaaaaaa"/>
    <w:basedOn w:val="a"/>
    <w:rsid w:val="008841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1 Знак Знак Знак Знак"/>
    <w:basedOn w:val="a"/>
    <w:rsid w:val="0088419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88419A"/>
    <w:pPr>
      <w:spacing w:after="0" w:line="240" w:lineRule="auto"/>
    </w:pPr>
    <w:rPr>
      <w:rFonts w:ascii="Consolas" w:hAnsi="Consolas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8419A"/>
    <w:rPr>
      <w:rFonts w:ascii="Consolas" w:eastAsia="Times New Roman" w:hAnsi="Consolas" w:cs="Times New Roman"/>
      <w:sz w:val="20"/>
      <w:szCs w:val="20"/>
      <w:lang w:eastAsia="uk-UA"/>
    </w:rPr>
  </w:style>
  <w:style w:type="character" w:styleId="af7">
    <w:name w:val="line number"/>
    <w:basedOn w:val="a0"/>
    <w:uiPriority w:val="99"/>
    <w:semiHidden/>
    <w:unhideWhenUsed/>
    <w:rsid w:val="008841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Kozlova_OV</dc:creator>
  <cp:keywords/>
  <dc:description/>
  <cp:lastModifiedBy>Orliuk_K</cp:lastModifiedBy>
  <cp:revision>10</cp:revision>
  <dcterms:created xsi:type="dcterms:W3CDTF">2021-08-09T12:04:00Z</dcterms:created>
  <dcterms:modified xsi:type="dcterms:W3CDTF">2021-08-18T08:42:00Z</dcterms:modified>
</cp:coreProperties>
</file>