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8F76" w14:textId="77777777" w:rsidR="00CF74A4" w:rsidRDefault="00BB6C63" w:rsidP="00CF7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4A4">
        <w:rPr>
          <w:rFonts w:ascii="Times New Roman" w:hAnsi="Times New Roman" w:cs="Times New Roman"/>
          <w:b/>
          <w:bCs/>
          <w:sz w:val="28"/>
          <w:szCs w:val="28"/>
        </w:rPr>
        <w:t xml:space="preserve">Порівняльна таблиця до проекту постанови Кабінету Міністрів України </w:t>
      </w:r>
    </w:p>
    <w:p w14:paraId="0F2288FF" w14:textId="650E96F1" w:rsidR="00BB6C63" w:rsidRPr="00CF74A4" w:rsidRDefault="00BB6C63" w:rsidP="00CF74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4A4">
        <w:rPr>
          <w:rFonts w:ascii="Times New Roman" w:hAnsi="Times New Roman" w:cs="Times New Roman"/>
          <w:b/>
          <w:bCs/>
          <w:sz w:val="28"/>
          <w:szCs w:val="28"/>
        </w:rPr>
        <w:t>«Про внесення змін до Положення про мистецький ліцей»</w:t>
      </w:r>
    </w:p>
    <w:p w14:paraId="23B80B45" w14:textId="77777777" w:rsidR="00BB6C63" w:rsidRPr="00BB6C63" w:rsidRDefault="00BB6C6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1"/>
        <w:gridCol w:w="7567"/>
      </w:tblGrid>
      <w:tr w:rsidR="00E67FA7" w14:paraId="565EC235" w14:textId="00BEEE91" w:rsidTr="00E67FA7">
        <w:tc>
          <w:tcPr>
            <w:tcW w:w="7561" w:type="dxa"/>
          </w:tcPr>
          <w:p w14:paraId="1D11FE8A" w14:textId="41EF52C0" w:rsidR="00E67FA7" w:rsidRPr="00E67FA7" w:rsidRDefault="00E67FA7" w:rsidP="00CF74A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center"/>
              <w:rPr>
                <w:color w:val="333333"/>
              </w:rPr>
            </w:pPr>
            <w:r>
              <w:rPr>
                <w:color w:val="333333"/>
              </w:rPr>
              <w:t>Чинна редакція</w:t>
            </w:r>
            <w:r w:rsidR="00CF74A4">
              <w:rPr>
                <w:color w:val="333333"/>
              </w:rPr>
              <w:t xml:space="preserve"> Положення </w:t>
            </w:r>
          </w:p>
        </w:tc>
        <w:tc>
          <w:tcPr>
            <w:tcW w:w="7567" w:type="dxa"/>
          </w:tcPr>
          <w:p w14:paraId="37D2E93F" w14:textId="53CC0FB4" w:rsidR="00E67FA7" w:rsidRPr="00E67FA7" w:rsidRDefault="00E67FA7" w:rsidP="00CF74A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Запропоновані зміни до проекту </w:t>
            </w:r>
            <w:r w:rsidR="00CF74A4">
              <w:rPr>
                <w:color w:val="333333"/>
              </w:rPr>
              <w:t>Положення</w:t>
            </w:r>
          </w:p>
        </w:tc>
      </w:tr>
      <w:tr w:rsidR="00E67FA7" w14:paraId="5AEEE76A" w14:textId="186D85C6" w:rsidTr="008848A5">
        <w:tc>
          <w:tcPr>
            <w:tcW w:w="15128" w:type="dxa"/>
            <w:gridSpan w:val="2"/>
          </w:tcPr>
          <w:p w14:paraId="3CB1C217" w14:textId="185E5335" w:rsidR="00E67FA7" w:rsidRPr="00ED7547" w:rsidRDefault="00E67FA7" w:rsidP="00BB6C6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rStyle w:val="rvts9"/>
                <w:b/>
                <w:bCs/>
                <w:color w:val="333333"/>
                <w:shd w:val="clear" w:color="auto" w:fill="FFFFFF"/>
              </w:rPr>
            </w:pPr>
            <w:r w:rsidRPr="00ED7547">
              <w:rPr>
                <w:rStyle w:val="rvts9"/>
                <w:b/>
                <w:bCs/>
                <w:color w:val="333333"/>
                <w:shd w:val="clear" w:color="auto" w:fill="FFFFFF"/>
              </w:rPr>
              <w:t>П</w:t>
            </w:r>
            <w:r w:rsidRPr="00ED7547">
              <w:rPr>
                <w:rStyle w:val="rvts9"/>
                <w:b/>
                <w:bCs/>
                <w:shd w:val="clear" w:color="auto" w:fill="FFFFFF"/>
              </w:rPr>
              <w:t xml:space="preserve">оложення про мистецький ліцей, затверджене </w:t>
            </w:r>
            <w:r w:rsidRPr="00ED7547">
              <w:rPr>
                <w:rStyle w:val="rvts9"/>
                <w:b/>
                <w:bCs/>
                <w:color w:val="333333"/>
                <w:shd w:val="clear" w:color="auto" w:fill="FFFFFF"/>
              </w:rPr>
              <w:t>постановою Кабінету Міністрів України</w:t>
            </w:r>
            <w:r w:rsidRPr="00ED7547">
              <w:rPr>
                <w:b/>
                <w:bCs/>
                <w:color w:val="333333"/>
              </w:rPr>
              <w:br/>
            </w:r>
            <w:r w:rsidRPr="00ED7547">
              <w:rPr>
                <w:rStyle w:val="rvts9"/>
                <w:b/>
                <w:bCs/>
                <w:color w:val="333333"/>
                <w:shd w:val="clear" w:color="auto" w:fill="FFFFFF"/>
              </w:rPr>
              <w:t>від 23 грудня 2020 р. № 1313</w:t>
            </w:r>
          </w:p>
        </w:tc>
      </w:tr>
      <w:tr w:rsidR="00572E4D" w14:paraId="3E9775DD" w14:textId="77777777" w:rsidTr="00E67FA7">
        <w:tc>
          <w:tcPr>
            <w:tcW w:w="7561" w:type="dxa"/>
          </w:tcPr>
          <w:p w14:paraId="039C0EC4" w14:textId="77777777" w:rsidR="00572E4D" w:rsidRP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</w:pPr>
            <w:r w:rsidRPr="00572E4D">
              <w:t>20. Зарахування, відрахування та переведення учнів здійснюється:</w:t>
            </w:r>
          </w:p>
          <w:p w14:paraId="14EF36B2" w14:textId="77777777" w:rsidR="00572E4D" w:rsidRP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</w:pPr>
            <w:r w:rsidRPr="00572E4D">
              <w:t>до державних та комунальних мистецьких ліцеїв - відповідно до порядку, затвердженого </w:t>
            </w:r>
            <w:hyperlink r:id="rId4" w:tgtFrame="_blank" w:history="1">
              <w:r w:rsidRPr="00572E4D">
                <w:rPr>
                  <w:rStyle w:val="a4"/>
                  <w:color w:val="auto"/>
                </w:rPr>
                <w:t>МКСК</w:t>
              </w:r>
            </w:hyperlink>
            <w:r w:rsidRPr="00572E4D">
              <w:t>;</w:t>
            </w:r>
          </w:p>
          <w:p w14:paraId="3811F4B3" w14:textId="77777777" w:rsidR="00572E4D" w:rsidRP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</w:pPr>
            <w:r w:rsidRPr="00572E4D">
              <w:t>до приватних і корпоративних шкіл - відповідно до порядку, затвердженого засновником (засновниками).</w:t>
            </w:r>
          </w:p>
          <w:p w14:paraId="23E54D0C" w14:textId="77777777" w:rsidR="00572E4D" w:rsidRP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</w:pPr>
            <w:r w:rsidRPr="00572E4D">
              <w:t>Зарахування до мистецького ліцею на будь-який рівень освіти здійснюється виключно на конкурсній основі відповідно до затвердженого плану прийому та за наявності вільних місць.</w:t>
            </w:r>
          </w:p>
          <w:p w14:paraId="2EC98CEB" w14:textId="77777777" w:rsidR="00572E4D" w:rsidRP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</w:pPr>
            <w:r w:rsidRPr="00572E4D">
              <w:t>План прийому до мистецького ліцею щороку визначає і затверджує засновник (засновники) або уповноважений ним (ними) орган.</w:t>
            </w:r>
          </w:p>
          <w:p w14:paraId="09C536AC" w14:textId="77777777" w:rsidR="00572E4D" w:rsidRPr="00CF74A4" w:rsidRDefault="00572E4D" w:rsidP="00CF74A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67" w:type="dxa"/>
          </w:tcPr>
          <w:p w14:paraId="6522CF8C" w14:textId="77777777" w:rsidR="00572E4D" w:rsidRP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  <w:jc w:val="both"/>
            </w:pPr>
            <w:r w:rsidRPr="00572E4D">
              <w:t>20. Зарахування, відрахування та переведення учнів здійснюється:</w:t>
            </w:r>
          </w:p>
          <w:p w14:paraId="03810FF2" w14:textId="77777777" w:rsidR="00572E4D" w:rsidRP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  <w:jc w:val="both"/>
            </w:pPr>
            <w:r w:rsidRPr="00572E4D">
              <w:t>до державних та комунальних мистецьких ліцеїв - відповідно до порядку, затвердженого </w:t>
            </w:r>
            <w:hyperlink r:id="rId5" w:tgtFrame="_blank" w:history="1">
              <w:r w:rsidRPr="00572E4D">
                <w:rPr>
                  <w:rStyle w:val="a4"/>
                  <w:color w:val="auto"/>
                </w:rPr>
                <w:t>МКСК</w:t>
              </w:r>
            </w:hyperlink>
            <w:r w:rsidRPr="00572E4D">
              <w:t>;</w:t>
            </w:r>
          </w:p>
          <w:p w14:paraId="094D617A" w14:textId="77777777" w:rsidR="00572E4D" w:rsidRP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  <w:jc w:val="both"/>
            </w:pPr>
            <w:r w:rsidRPr="00572E4D">
              <w:t>до приватних і корпоративних шкіл - відповідно до порядку, затвердженого засновником (засновниками).</w:t>
            </w:r>
          </w:p>
          <w:p w14:paraId="78A13F63" w14:textId="77777777" w:rsidR="00572E4D" w:rsidRP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  <w:jc w:val="both"/>
            </w:pPr>
            <w:r w:rsidRPr="00572E4D">
              <w:t>Зарахування до мистецького ліцею на будь-який рівень освіти здійснюється виключно на конкурсній основі відповідно до затвердженого плану прийому та за наявності вільних місць.</w:t>
            </w:r>
          </w:p>
          <w:p w14:paraId="5D09B066" w14:textId="63B1040E" w:rsidR="00572E4D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  <w:jc w:val="both"/>
            </w:pPr>
            <w:r w:rsidRPr="00572E4D">
              <w:t>План прийому до мистецького ліцею щороку визначає і затверджує засновник (засновники) або уповноважений ним (ними) орган.</w:t>
            </w:r>
          </w:p>
          <w:p w14:paraId="18F584E6" w14:textId="60DB92BC" w:rsidR="00572E4D" w:rsidRPr="00890E81" w:rsidRDefault="00572E4D" w:rsidP="00572E4D">
            <w:pPr>
              <w:pStyle w:val="tj"/>
              <w:shd w:val="clear" w:color="auto" w:fill="FFFFFF"/>
              <w:spacing w:before="0" w:beforeAutospacing="0" w:after="0" w:afterAutospacing="0"/>
              <w:ind w:firstLine="401"/>
              <w:jc w:val="both"/>
              <w:rPr>
                <w:b/>
                <w:bCs/>
              </w:rPr>
            </w:pPr>
            <w:bookmarkStart w:id="0" w:name="_Hlk217990010"/>
            <w:r w:rsidRPr="00890E81">
              <w:rPr>
                <w:b/>
                <w:bCs/>
              </w:rPr>
              <w:t xml:space="preserve">Освітня програма </w:t>
            </w:r>
            <w:r w:rsidRPr="00890E81">
              <w:rPr>
                <w:b/>
                <w:bCs/>
              </w:rPr>
              <w:t xml:space="preserve">мистецького </w:t>
            </w:r>
            <w:r w:rsidRPr="00890E81">
              <w:rPr>
                <w:b/>
                <w:bCs/>
              </w:rPr>
              <w:t>ліцею та відповід</w:t>
            </w:r>
            <w:r w:rsidRPr="00890E81">
              <w:rPr>
                <w:b/>
                <w:bCs/>
              </w:rPr>
              <w:t>ні</w:t>
            </w:r>
            <w:r w:rsidRPr="00890E81">
              <w:rPr>
                <w:b/>
                <w:bCs/>
              </w:rPr>
              <w:t xml:space="preserve"> навчальн</w:t>
            </w:r>
            <w:r w:rsidRPr="00890E81">
              <w:rPr>
                <w:b/>
                <w:bCs/>
              </w:rPr>
              <w:t>і</w:t>
            </w:r>
            <w:r w:rsidRPr="00890E81">
              <w:rPr>
                <w:b/>
                <w:bCs/>
              </w:rPr>
              <w:t xml:space="preserve"> план</w:t>
            </w:r>
            <w:r w:rsidRPr="00890E81">
              <w:rPr>
                <w:b/>
                <w:bCs/>
              </w:rPr>
              <w:t>и</w:t>
            </w:r>
            <w:r w:rsidRPr="00890E81">
              <w:rPr>
                <w:b/>
                <w:bCs/>
              </w:rPr>
              <w:t xml:space="preserve"> публіку</w:t>
            </w:r>
            <w:r w:rsidRPr="00890E81">
              <w:rPr>
                <w:b/>
                <w:bCs/>
              </w:rPr>
              <w:t>ю</w:t>
            </w:r>
            <w:r w:rsidRPr="00890E81">
              <w:rPr>
                <w:b/>
                <w:bCs/>
              </w:rPr>
              <w:t xml:space="preserve">ться на </w:t>
            </w:r>
            <w:proofErr w:type="spellStart"/>
            <w:r w:rsidRPr="00890E81">
              <w:rPr>
                <w:b/>
                <w:bCs/>
              </w:rPr>
              <w:t>вебсайті</w:t>
            </w:r>
            <w:proofErr w:type="spellEnd"/>
            <w:r w:rsidRPr="00890E81">
              <w:rPr>
                <w:b/>
                <w:bCs/>
              </w:rPr>
              <w:t xml:space="preserve"> ліцею (у разі відсутності власного </w:t>
            </w:r>
            <w:proofErr w:type="spellStart"/>
            <w:r w:rsidRPr="00890E81">
              <w:rPr>
                <w:b/>
                <w:bCs/>
              </w:rPr>
              <w:t>вебсайту</w:t>
            </w:r>
            <w:proofErr w:type="spellEnd"/>
            <w:r w:rsidRPr="00890E81">
              <w:rPr>
                <w:b/>
                <w:bCs/>
              </w:rPr>
              <w:t xml:space="preserve"> </w:t>
            </w:r>
            <w:r w:rsidRPr="00890E81">
              <w:rPr>
                <w:b/>
                <w:bCs/>
              </w:rPr>
              <w:t>-</w:t>
            </w:r>
            <w:r w:rsidRPr="00890E81">
              <w:rPr>
                <w:b/>
                <w:bCs/>
              </w:rPr>
              <w:t xml:space="preserve"> на </w:t>
            </w:r>
            <w:proofErr w:type="spellStart"/>
            <w:r w:rsidRPr="00890E81">
              <w:rPr>
                <w:b/>
                <w:bCs/>
              </w:rPr>
              <w:t>вебсайті</w:t>
            </w:r>
            <w:proofErr w:type="spellEnd"/>
            <w:r w:rsidRPr="00890E81">
              <w:rPr>
                <w:b/>
                <w:bCs/>
              </w:rPr>
              <w:t xml:space="preserve"> </w:t>
            </w:r>
            <w:proofErr w:type="spellStart"/>
            <w:r w:rsidRPr="00890E81">
              <w:rPr>
                <w:b/>
                <w:bCs/>
              </w:rPr>
              <w:t>Мінкульту</w:t>
            </w:r>
            <w:proofErr w:type="spellEnd"/>
            <w:r w:rsidRPr="00890E81">
              <w:rPr>
                <w:b/>
                <w:bCs/>
              </w:rPr>
              <w:t>) не пізніше ніж за 3 місяці до початку приймальної кампанії.</w:t>
            </w:r>
          </w:p>
          <w:bookmarkEnd w:id="0"/>
          <w:p w14:paraId="6DCF23A5" w14:textId="77777777" w:rsidR="00572E4D" w:rsidRPr="00CF74A4" w:rsidRDefault="00572E4D" w:rsidP="00CF74A4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CF74A4" w14:paraId="493BF7B4" w14:textId="77777777" w:rsidTr="00E67FA7">
        <w:tc>
          <w:tcPr>
            <w:tcW w:w="7561" w:type="dxa"/>
          </w:tcPr>
          <w:p w14:paraId="23497C86" w14:textId="77777777" w:rsidR="00CF74A4" w:rsidRPr="00CF74A4" w:rsidRDefault="00CF74A4" w:rsidP="00CF74A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36. Педагогічними працівниками мистецького ліцею є директор, заступники директора, вчителі, викладачі, концертмейстери, методисти (за наявності), інші особи, які працюють на посадах педагогічних працівників.</w:t>
            </w:r>
          </w:p>
          <w:p w14:paraId="553AEA68" w14:textId="77777777" w:rsidR="00CF74A4" w:rsidRPr="00CF74A4" w:rsidRDefault="00CF74A4" w:rsidP="00CF74A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Педагогічні працівники мають права, визначені Законами України </w:t>
            </w:r>
            <w:hyperlink r:id="rId6" w:tgtFrame="_blank" w:history="1">
              <w:r w:rsidRPr="00CF74A4">
                <w:rPr>
                  <w:rStyle w:val="a4"/>
                  <w:color w:val="000000" w:themeColor="text1"/>
                  <w:u w:val="none"/>
                </w:rPr>
                <w:t>“Про освіту”</w:t>
              </w:r>
            </w:hyperlink>
            <w:r w:rsidRPr="00CF74A4">
              <w:rPr>
                <w:color w:val="000000" w:themeColor="text1"/>
              </w:rPr>
              <w:t>, </w:t>
            </w:r>
            <w:hyperlink r:id="rId7" w:tgtFrame="_blank" w:history="1">
              <w:r w:rsidRPr="00CF74A4">
                <w:rPr>
                  <w:rStyle w:val="a4"/>
                  <w:color w:val="000000" w:themeColor="text1"/>
                  <w:u w:val="none"/>
                </w:rPr>
                <w:t>“Про повну загальну середню освіту”</w:t>
              </w:r>
            </w:hyperlink>
            <w:r w:rsidRPr="00CF74A4">
              <w:rPr>
                <w:color w:val="000000" w:themeColor="text1"/>
              </w:rPr>
              <w:t>, законодавством, колективним договором (за наявності), трудовим договором та/або статутом мистецького ліцею.</w:t>
            </w:r>
          </w:p>
          <w:p w14:paraId="3FE480B6" w14:textId="77777777" w:rsidR="00CF74A4" w:rsidRPr="00CF74A4" w:rsidRDefault="00CF74A4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</w:p>
        </w:tc>
        <w:tc>
          <w:tcPr>
            <w:tcW w:w="7567" w:type="dxa"/>
          </w:tcPr>
          <w:p w14:paraId="3A2A07EC" w14:textId="77777777" w:rsidR="00CF74A4" w:rsidRPr="00CF74A4" w:rsidRDefault="00CF74A4" w:rsidP="00CF74A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36. Педагогічними працівниками мистецького ліцею є директор, заступники директора, вчителі, викладачі, концертмейстери, методисти (за наявності), інші особи, які працюють на посадах педагогічних працівників.</w:t>
            </w:r>
          </w:p>
          <w:p w14:paraId="797ECD23" w14:textId="77777777" w:rsidR="00CF74A4" w:rsidRPr="00CF74A4" w:rsidRDefault="00CF74A4" w:rsidP="00CF74A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Педагогічні працівники мають права, визначені Законами України </w:t>
            </w:r>
            <w:hyperlink r:id="rId8" w:tgtFrame="_blank" w:history="1">
              <w:r w:rsidRPr="00CF74A4">
                <w:rPr>
                  <w:rStyle w:val="a4"/>
                  <w:color w:val="000000" w:themeColor="text1"/>
                  <w:u w:val="none"/>
                </w:rPr>
                <w:t>“Про освіту”</w:t>
              </w:r>
            </w:hyperlink>
            <w:r w:rsidRPr="00CF74A4">
              <w:rPr>
                <w:color w:val="000000" w:themeColor="text1"/>
              </w:rPr>
              <w:t>, </w:t>
            </w:r>
            <w:hyperlink r:id="rId9" w:tgtFrame="_blank" w:history="1">
              <w:r w:rsidRPr="00CF74A4">
                <w:rPr>
                  <w:rStyle w:val="a4"/>
                  <w:color w:val="000000" w:themeColor="text1"/>
                  <w:u w:val="none"/>
                </w:rPr>
                <w:t>“Про повну загальну середню освіту”</w:t>
              </w:r>
            </w:hyperlink>
            <w:r w:rsidRPr="00CF74A4">
              <w:rPr>
                <w:color w:val="000000" w:themeColor="text1"/>
              </w:rPr>
              <w:t>, законодавством, колективним договором (за наявності), трудовим договором та/або статутом мистецького ліцею.</w:t>
            </w:r>
          </w:p>
          <w:p w14:paraId="1090A0D8" w14:textId="6EA3833D" w:rsidR="00CF74A4" w:rsidRPr="00ED7547" w:rsidRDefault="00CF74A4" w:rsidP="00C0167A">
            <w:pPr>
              <w:shd w:val="clear" w:color="auto" w:fill="FFFFFF"/>
              <w:ind w:firstLine="40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" w:name="_Hlk217990311"/>
            <w:r w:rsidRPr="00ED75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Не може працювати в </w:t>
            </w:r>
            <w:r w:rsidR="00890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мистецькому ліцеї </w:t>
            </w:r>
            <w:r w:rsidRPr="00ED75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або залучатися до участі в освітньому процесі (проведення навчальних занять, лекцій, </w:t>
            </w:r>
            <w:r w:rsidRPr="00ED75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тренінгів, семінарів, майстер-класів, конкурсів, оцінювання результатів навчання тощо) особа:</w:t>
            </w:r>
          </w:p>
          <w:p w14:paraId="17772BF4" w14:textId="77777777" w:rsidR="00CF74A4" w:rsidRPr="00ED7547" w:rsidRDefault="00CF74A4" w:rsidP="00CF74A4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75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яка має непогашену або не зняту в установленому законом порядку судимість;</w:t>
            </w:r>
          </w:p>
          <w:p w14:paraId="51DDECEE" w14:textId="77777777" w:rsidR="00CF74A4" w:rsidRPr="00ED7547" w:rsidRDefault="00CF74A4" w:rsidP="00CF74A4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75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яка визнана в установленому законом порядку винною у вчиненні правопорушення проти статевої свободи чи статевої недоторканості особи;</w:t>
            </w:r>
          </w:p>
          <w:p w14:paraId="3C2A98FD" w14:textId="49D756A1" w:rsidR="00CF74A4" w:rsidRPr="00CF74A4" w:rsidRDefault="00CF74A4" w:rsidP="00CF74A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ED7547">
              <w:rPr>
                <w:b/>
                <w:bCs/>
                <w:color w:val="000000" w:themeColor="text1"/>
              </w:rPr>
              <w:t xml:space="preserve">на яку накладено адміністративне стягнення за вчинення правопорушення, пов'язаного з домашнім насильством, </w:t>
            </w:r>
            <w:proofErr w:type="spellStart"/>
            <w:r w:rsidRPr="00ED7547">
              <w:rPr>
                <w:b/>
                <w:bCs/>
                <w:color w:val="000000" w:themeColor="text1"/>
              </w:rPr>
              <w:t>булінгом</w:t>
            </w:r>
            <w:proofErr w:type="spellEnd"/>
            <w:r w:rsidRPr="00ED7547">
              <w:rPr>
                <w:b/>
                <w:bCs/>
                <w:color w:val="000000" w:themeColor="text1"/>
              </w:rPr>
              <w:t xml:space="preserve"> (цькуванням), або за невиконання обов'язків щодо виховання дітей".</w:t>
            </w:r>
            <w:bookmarkEnd w:id="1"/>
          </w:p>
        </w:tc>
      </w:tr>
      <w:tr w:rsidR="00ED7547" w14:paraId="3E45B216" w14:textId="77777777" w:rsidTr="00E67FA7">
        <w:tc>
          <w:tcPr>
            <w:tcW w:w="7561" w:type="dxa"/>
          </w:tcPr>
          <w:p w14:paraId="5279339B" w14:textId="77777777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lastRenderedPageBreak/>
              <w:t>46. Засновник (засновники) мистецького ліцею зобов’язаний:</w:t>
            </w:r>
          </w:p>
          <w:p w14:paraId="0EBDA2DE" w14:textId="77777777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забезпечити утримання та розвиток матеріально-технічної бази заснованого ним мистецького ліцею на рівні, достатньому для виконання вимог стандартів освіти та ліцензійних умов;</w:t>
            </w:r>
          </w:p>
          <w:p w14:paraId="1C1DE529" w14:textId="77777777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у разі реорганізації чи ліквідації мистецького ліцею забезпечити учням можливість продовжити навчання на відповідному рівні освіти;</w:t>
            </w:r>
          </w:p>
          <w:p w14:paraId="41ED0673" w14:textId="77777777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забезпечити відповідно до законодавства створення в мистецькому ліцеї безперешкодного середовища для учасників освітнього процесу, зокрема для осіб з особливими освітніми потребами.</w:t>
            </w:r>
          </w:p>
          <w:p w14:paraId="5A6F3DA7" w14:textId="77777777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</w:p>
        </w:tc>
        <w:tc>
          <w:tcPr>
            <w:tcW w:w="7567" w:type="dxa"/>
          </w:tcPr>
          <w:p w14:paraId="3D1D383A" w14:textId="77777777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46. Засновник (засновники) мистецького ліцею зобов’язаний:</w:t>
            </w:r>
          </w:p>
          <w:p w14:paraId="2502E9BB" w14:textId="77777777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забезпечити утримання та розвиток матеріально-технічної бази заснованого ним мистецького ліцею на рівні, достатньому для виконання вимог стандартів освіти та ліцензійних умов;</w:t>
            </w:r>
          </w:p>
          <w:p w14:paraId="7BCD6A8B" w14:textId="77777777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у разі реорганізації чи ліквідації мистецького ліцею забезпечити учням можливість продовжити навчання на відповідному рівні освіти;</w:t>
            </w:r>
          </w:p>
          <w:p w14:paraId="127D5EDE" w14:textId="77777777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color w:val="000000" w:themeColor="text1"/>
              </w:rPr>
              <w:t>забезпечити відповідно до законодавства створення в мистецькому ліцеї безперешкодного середовища для учасників освітнього процесу, зокрема для осіб з особливими освітніми потребами.</w:t>
            </w:r>
          </w:p>
          <w:p w14:paraId="789D1BF0" w14:textId="6EAD349A" w:rsidR="00ED7547" w:rsidRPr="00CF74A4" w:rsidRDefault="00ED7547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bookmarkStart w:id="2" w:name="_Hlk217990943"/>
            <w:r w:rsidRPr="00CF74A4">
              <w:rPr>
                <w:b/>
                <w:bCs/>
                <w:color w:val="000000" w:themeColor="text1"/>
                <w:shd w:val="clear" w:color="auto" w:fill="FFFFFF"/>
              </w:rPr>
              <w:t xml:space="preserve">створити безпечне освітнє </w:t>
            </w:r>
            <w:proofErr w:type="spellStart"/>
            <w:r w:rsidRPr="00CF74A4">
              <w:rPr>
                <w:b/>
                <w:bCs/>
                <w:color w:val="000000" w:themeColor="text1"/>
                <w:shd w:val="clear" w:color="auto" w:fill="FFFFFF"/>
              </w:rPr>
              <w:t>середовищє</w:t>
            </w:r>
            <w:proofErr w:type="spellEnd"/>
            <w:r w:rsidRPr="00CF74A4">
              <w:rPr>
                <w:b/>
                <w:bCs/>
                <w:color w:val="000000" w:themeColor="text1"/>
                <w:shd w:val="clear" w:color="auto" w:fill="FFFFFF"/>
              </w:rPr>
              <w:t>, зокрема шляхом вжиття заходів для безпечного перебування учасників освітнього процесу на території та в приміщеннях закладу освіти</w:t>
            </w:r>
            <w:bookmarkEnd w:id="2"/>
          </w:p>
        </w:tc>
      </w:tr>
      <w:tr w:rsidR="00890E81" w14:paraId="42F0CD3B" w14:textId="77777777" w:rsidTr="00E67FA7">
        <w:tc>
          <w:tcPr>
            <w:tcW w:w="7561" w:type="dxa"/>
          </w:tcPr>
          <w:p w14:paraId="4C0891A5" w14:textId="1EE817F5" w:rsidR="00890E81" w:rsidRPr="00CF74A4" w:rsidRDefault="00890E81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r w:rsidRPr="00CF74A4">
              <w:rPr>
                <w:b/>
                <w:bCs/>
                <w:color w:val="000000" w:themeColor="text1"/>
              </w:rPr>
              <w:t>Відсутнє.</w:t>
            </w:r>
          </w:p>
        </w:tc>
        <w:tc>
          <w:tcPr>
            <w:tcW w:w="7567" w:type="dxa"/>
          </w:tcPr>
          <w:p w14:paraId="7FC851A3" w14:textId="4756F603" w:rsidR="00890E81" w:rsidRPr="00CF74A4" w:rsidRDefault="00890E81" w:rsidP="00ED7547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000000" w:themeColor="text1"/>
              </w:rPr>
            </w:pPr>
            <w:bookmarkStart w:id="3" w:name="_Hlk217992144"/>
            <w:r>
              <w:rPr>
                <w:b/>
                <w:bCs/>
                <w:color w:val="000000" w:themeColor="text1"/>
                <w:shd w:val="clear" w:color="auto" w:fill="FFFFFF"/>
              </w:rPr>
              <w:t>4</w:t>
            </w:r>
            <w:r w:rsidR="00C0167A">
              <w:rPr>
                <w:b/>
                <w:bCs/>
                <w:color w:val="000000" w:themeColor="text1"/>
                <w:shd w:val="clear" w:color="auto" w:fill="FFFFFF"/>
              </w:rPr>
              <w:t xml:space="preserve">6 </w:t>
            </w:r>
            <w:r w:rsidR="00C0167A" w:rsidRPr="00C0167A">
              <w:rPr>
                <w:b/>
                <w:bCs/>
                <w:color w:val="000000" w:themeColor="text1"/>
                <w:shd w:val="clear" w:color="auto" w:fill="FFFFFF"/>
                <w:vertAlign w:val="superscript"/>
              </w:rPr>
              <w:t>1</w:t>
            </w:r>
            <w:r>
              <w:rPr>
                <w:b/>
                <w:bCs/>
                <w:color w:val="000000" w:themeColor="text1"/>
                <w:shd w:val="clear" w:color="auto" w:fill="FFFFFF"/>
              </w:rPr>
              <w:t>.</w:t>
            </w:r>
            <w:r w:rsidRPr="00CF74A4">
              <w:rPr>
                <w:b/>
                <w:bCs/>
                <w:color w:val="000000" w:themeColor="text1"/>
                <w:shd w:val="clear" w:color="auto" w:fill="FFFFFF"/>
              </w:rPr>
              <w:t xml:space="preserve"> Організація безпечного перебування учасників освітнього процесу на території та в приміщеннях мистецького ліцею здійснюється відповідно до статті 41</w:t>
            </w:r>
            <w:r w:rsidRPr="00CF74A4">
              <w:rPr>
                <w:b/>
                <w:bCs/>
                <w:color w:val="000000" w:themeColor="text1"/>
                <w:shd w:val="clear" w:color="auto" w:fill="FFFFFF"/>
                <w:vertAlign w:val="superscript"/>
              </w:rPr>
              <w:t xml:space="preserve">1 </w:t>
            </w:r>
            <w:r w:rsidRPr="00CF74A4">
              <w:rPr>
                <w:b/>
                <w:bCs/>
                <w:color w:val="000000" w:themeColor="text1"/>
                <w:shd w:val="clear" w:color="auto" w:fill="FFFFFF"/>
              </w:rPr>
              <w:t>Закону України «Про повну загальну середню освіту.</w:t>
            </w:r>
            <w:bookmarkEnd w:id="3"/>
          </w:p>
        </w:tc>
      </w:tr>
    </w:tbl>
    <w:p w14:paraId="155FDF3E" w14:textId="16FC4B5E" w:rsidR="006B4E01" w:rsidRDefault="006B4E01">
      <w:pPr>
        <w:rPr>
          <w:rFonts w:ascii="Times New Roman" w:hAnsi="Times New Roman" w:cs="Times New Roman"/>
          <w:sz w:val="28"/>
          <w:szCs w:val="28"/>
        </w:rPr>
      </w:pPr>
    </w:p>
    <w:p w14:paraId="67E41D74" w14:textId="336A198E" w:rsidR="00CF74A4" w:rsidRPr="00CF74A4" w:rsidRDefault="00CF74A4" w:rsidP="00CF74A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F74A4"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 мистецтв</w:t>
      </w:r>
    </w:p>
    <w:p w14:paraId="08631A68" w14:textId="3BA2867F" w:rsidR="00CF74A4" w:rsidRPr="00CF74A4" w:rsidRDefault="00CF74A4" w:rsidP="00CF74A4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CF74A4">
        <w:rPr>
          <w:rFonts w:ascii="Times New Roman" w:hAnsi="Times New Roman" w:cs="Times New Roman"/>
          <w:b/>
          <w:bCs/>
          <w:sz w:val="28"/>
          <w:szCs w:val="28"/>
        </w:rPr>
        <w:t>та креативних індустрій</w:t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F74A4">
        <w:rPr>
          <w:rFonts w:ascii="Times New Roman" w:hAnsi="Times New Roman" w:cs="Times New Roman"/>
          <w:b/>
          <w:bCs/>
          <w:sz w:val="28"/>
          <w:szCs w:val="28"/>
        </w:rPr>
        <w:tab/>
        <w:t>Євген ЛАВРО</w:t>
      </w:r>
    </w:p>
    <w:sectPr w:rsidR="00CF74A4" w:rsidRPr="00CF74A4" w:rsidSect="00BB6C6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53"/>
    <w:rsid w:val="00032653"/>
    <w:rsid w:val="00185E34"/>
    <w:rsid w:val="00235190"/>
    <w:rsid w:val="00572E4D"/>
    <w:rsid w:val="006B4E01"/>
    <w:rsid w:val="00890E81"/>
    <w:rsid w:val="00BB6C63"/>
    <w:rsid w:val="00C0167A"/>
    <w:rsid w:val="00CF74A4"/>
    <w:rsid w:val="00DD6B96"/>
    <w:rsid w:val="00E67FA7"/>
    <w:rsid w:val="00ED7547"/>
    <w:rsid w:val="00F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E21C"/>
  <w15:chartTrackingRefBased/>
  <w15:docId w15:val="{F7FB74D7-6278-4783-9703-14FE7282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B6C6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semiHidden/>
    <w:unhideWhenUsed/>
    <w:rsid w:val="00BB6C63"/>
    <w:rPr>
      <w:color w:val="0000FF"/>
      <w:u w:val="single"/>
    </w:rPr>
  </w:style>
  <w:style w:type="paragraph" w:customStyle="1" w:styleId="tj">
    <w:name w:val="tj"/>
    <w:basedOn w:val="a"/>
    <w:rsid w:val="00BB6C6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9">
    <w:name w:val="rvts9"/>
    <w:basedOn w:val="a0"/>
    <w:rsid w:val="00E67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45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463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ps.ligazakon.net/document/view/kp241326?ed=2024_11_22&amp;an=2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ps.ligazakon.net/document/view/kp241326?ed=2024_11_22&amp;an=28" TargetMode="External"/><Relationship Id="rId9" Type="http://schemas.openxmlformats.org/officeDocument/2006/relationships/hyperlink" Target="https://zakon.rada.gov.ua/laws/show/46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3282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Ілона Тимошенко</dc:creator>
  <cp:keywords/>
  <dc:description/>
  <cp:lastModifiedBy>Ілона Тимошенко</cp:lastModifiedBy>
  <cp:revision>6</cp:revision>
  <cp:lastPrinted>2025-12-30T09:07:00Z</cp:lastPrinted>
  <dcterms:created xsi:type="dcterms:W3CDTF">2025-11-18T14:28:00Z</dcterms:created>
  <dcterms:modified xsi:type="dcterms:W3CDTF">2025-12-30T12:34:00Z</dcterms:modified>
</cp:coreProperties>
</file>